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50DE5" w14:textId="77777777" w:rsidR="00037289" w:rsidRDefault="00037289" w:rsidP="00037289"/>
    <w:p w14:paraId="4F336583" w14:textId="4DCBDD62" w:rsidR="00037289" w:rsidRDefault="00CC3F38" w:rsidP="00037289">
      <w:r>
        <w:rPr>
          <w:noProof/>
        </w:rPr>
        <mc:AlternateContent>
          <mc:Choice Requires="wps">
            <w:drawing>
              <wp:anchor distT="0" distB="0" distL="114300" distR="114300" simplePos="0" relativeHeight="251659264" behindDoc="0" locked="0" layoutInCell="1" allowOverlap="1" wp14:anchorId="16F420A5" wp14:editId="1D9C157E">
                <wp:simplePos x="0" y="0"/>
                <wp:positionH relativeFrom="column">
                  <wp:posOffset>1714500</wp:posOffset>
                </wp:positionH>
                <wp:positionV relativeFrom="paragraph">
                  <wp:posOffset>42545</wp:posOffset>
                </wp:positionV>
                <wp:extent cx="5208905" cy="1541780"/>
                <wp:effectExtent l="0" t="0" r="23495" b="33020"/>
                <wp:wrapNone/>
                <wp:docPr id="1" name="Text Box 1"/>
                <wp:cNvGraphicFramePr/>
                <a:graphic xmlns:a="http://schemas.openxmlformats.org/drawingml/2006/main">
                  <a:graphicData uri="http://schemas.microsoft.com/office/word/2010/wordprocessingShape">
                    <wps:wsp>
                      <wps:cNvSpPr txBox="1"/>
                      <wps:spPr>
                        <a:xfrm>
                          <a:off x="0" y="0"/>
                          <a:ext cx="5208905" cy="1541780"/>
                        </a:xfrm>
                        <a:prstGeom prst="rect">
                          <a:avLst/>
                        </a:prstGeom>
                        <a:solidFill>
                          <a:schemeClr val="lt1"/>
                        </a:solidFill>
                        <a:ln w="6350">
                          <a:solidFill>
                            <a:prstClr val="black"/>
                          </a:solidFill>
                        </a:ln>
                      </wps:spPr>
                      <wps:txbx>
                        <w:txbxContent>
                          <w:p w14:paraId="6B0C730F" w14:textId="2BE2426D" w:rsidR="00090A62" w:rsidRDefault="00090A62" w:rsidP="002C56C9">
                            <w:pPr>
                              <w:rPr>
                                <w:rFonts w:ascii="Georgia" w:eastAsia="Times New Roman" w:hAnsi="Georgia" w:cs="Times New Roman"/>
                                <w:b/>
                                <w:color w:val="121212"/>
                                <w:sz w:val="26"/>
                                <w:szCs w:val="26"/>
                                <w:shd w:val="clear" w:color="auto" w:fill="FFFFFF"/>
                                <w:lang w:val="en-CA"/>
                              </w:rPr>
                            </w:pPr>
                            <w:r>
                              <w:rPr>
                                <w:b/>
                                <w:sz w:val="28"/>
                              </w:rPr>
                              <w:t>The New Climate and Human Health</w:t>
                            </w:r>
                          </w:p>
                          <w:p w14:paraId="21FB24AE" w14:textId="22CB3FA7" w:rsidR="00090A62" w:rsidRPr="00AA4F70" w:rsidRDefault="00090A62" w:rsidP="00AA4F70">
                            <w:pPr>
                              <w:pStyle w:val="ListParagraph"/>
                              <w:numPr>
                                <w:ilvl w:val="0"/>
                                <w:numId w:val="4"/>
                              </w:numPr>
                              <w:rPr>
                                <w:rFonts w:eastAsia="Times New Roman" w:cs="Times New Roman"/>
                                <w:color w:val="121212"/>
                                <w:szCs w:val="26"/>
                                <w:shd w:val="clear" w:color="auto" w:fill="FFFFFF"/>
                                <w:lang w:val="en-CA"/>
                              </w:rPr>
                            </w:pPr>
                            <w:r w:rsidRPr="00AA4F70">
                              <w:rPr>
                                <w:rFonts w:eastAsia="Times New Roman" w:cs="Times New Roman"/>
                                <w:color w:val="121212"/>
                                <w:szCs w:val="26"/>
                                <w:shd w:val="clear" w:color="auto" w:fill="FFFFFF"/>
                                <w:lang w:val="en-CA"/>
                              </w:rPr>
                              <w:t>The many changes wrought by the New Climate bring their own effects on public health from immediate harm such as heat stroke from powerful temperature extremes but can also exhibit long-term, almost hidden effects such as pole-ward migration of pathogens such as the Zika virus.</w:t>
                            </w:r>
                          </w:p>
                          <w:p w14:paraId="5C02E48A" w14:textId="146FA003" w:rsidR="00090A62" w:rsidRPr="00AA4F70" w:rsidRDefault="00090A62" w:rsidP="00AA4F70">
                            <w:pPr>
                              <w:pStyle w:val="ListParagraph"/>
                              <w:numPr>
                                <w:ilvl w:val="0"/>
                                <w:numId w:val="4"/>
                              </w:numPr>
                              <w:rPr>
                                <w:rFonts w:eastAsia="Times New Roman" w:cs="Times New Roman"/>
                                <w:color w:val="121212"/>
                                <w:szCs w:val="26"/>
                                <w:shd w:val="clear" w:color="auto" w:fill="FFFFFF"/>
                                <w:lang w:val="en-CA"/>
                              </w:rPr>
                            </w:pPr>
                            <w:r w:rsidRPr="00AA4F70">
                              <w:rPr>
                                <w:rFonts w:eastAsia="Times New Roman" w:cs="Times New Roman"/>
                                <w:color w:val="121212"/>
                                <w:szCs w:val="26"/>
                                <w:shd w:val="clear" w:color="auto" w:fill="FFFFFF"/>
                                <w:lang w:val="en-CA"/>
                              </w:rPr>
                              <w:t xml:space="preserve">The New Climate is an “everything changer” with profound surprise outcomes for health workers and planners. </w:t>
                            </w:r>
                          </w:p>
                          <w:p w14:paraId="7F80826E" w14:textId="2133D192" w:rsidR="00090A62" w:rsidRDefault="00090A62"/>
                          <w:p w14:paraId="06ED6170" w14:textId="77777777" w:rsidR="00090A62" w:rsidRDefault="00090A6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F420A5" id="_x0000_t202" coordsize="21600,21600" o:spt="202" path="m,l,21600r21600,l21600,xe">
                <v:stroke joinstyle="miter"/>
                <v:path gradientshapeok="t" o:connecttype="rect"/>
              </v:shapetype>
              <v:shape id="Text Box 1" o:spid="_x0000_s1026" type="#_x0000_t202" style="position:absolute;margin-left:135pt;margin-top:3.35pt;width:410.15pt;height:12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" fillcolor="white [3201]" strokeweight=".5pt">
                <v:textbox>
                  <w:txbxContent>
                    <w:p w14:paraId="6B0C730F" w14:textId="2BE2426D" w:rsidR="00090A62" w:rsidRDefault="00090A62" w:rsidP="002C56C9">
                      <w:pPr>
                        <w:rPr>
                          <w:rFonts w:ascii="Georgia" w:eastAsia="Times New Roman" w:hAnsi="Georgia" w:cs="Times New Roman"/>
                          <w:b/>
                          <w:color w:val="121212"/>
                          <w:sz w:val="26"/>
                          <w:szCs w:val="26"/>
                          <w:shd w:val="clear" w:color="auto" w:fill="FFFFFF"/>
                          <w:lang w:val="en-CA"/>
                        </w:rPr>
                      </w:pPr>
                      <w:r>
                        <w:rPr>
                          <w:b/>
                          <w:sz w:val="28"/>
                        </w:rPr>
                        <w:t>The New Climate and Human Health</w:t>
                      </w:r>
                    </w:p>
                    <w:p w14:paraId="21FB24AE" w14:textId="22CB3FA7" w:rsidR="00090A62" w:rsidRPr="00AA4F70" w:rsidRDefault="00090A62" w:rsidP="00AA4F70">
                      <w:pPr>
                        <w:pStyle w:val="ListParagraph"/>
                        <w:numPr>
                          <w:ilvl w:val="0"/>
                          <w:numId w:val="4"/>
                        </w:numPr>
                        <w:rPr>
                          <w:rFonts w:eastAsia="Times New Roman" w:cs="Times New Roman"/>
                          <w:color w:val="121212"/>
                          <w:szCs w:val="26"/>
                          <w:shd w:val="clear" w:color="auto" w:fill="FFFFFF"/>
                          <w:lang w:val="en-CA"/>
                        </w:rPr>
                      </w:pPr>
                      <w:r w:rsidRPr="00AA4F70">
                        <w:rPr>
                          <w:rFonts w:eastAsia="Times New Roman" w:cs="Times New Roman"/>
                          <w:color w:val="121212"/>
                          <w:szCs w:val="26"/>
                          <w:shd w:val="clear" w:color="auto" w:fill="FFFFFF"/>
                          <w:lang w:val="en-CA"/>
                        </w:rPr>
                        <w:t>The many changes wrought by the New Climate bring their own effects on public health from immediate harm such as heat stroke from powerful temperature extremes but can also exhibit long-term, almost hidden effects such as pole-ward migration of pathogens such as the Zika virus.</w:t>
                      </w:r>
                    </w:p>
                    <w:p w14:paraId="5C02E48A" w14:textId="146FA003" w:rsidR="00090A62" w:rsidRPr="00AA4F70" w:rsidRDefault="00090A62" w:rsidP="00AA4F70">
                      <w:pPr>
                        <w:pStyle w:val="ListParagraph"/>
                        <w:numPr>
                          <w:ilvl w:val="0"/>
                          <w:numId w:val="4"/>
                        </w:numPr>
                        <w:rPr>
                          <w:rFonts w:eastAsia="Times New Roman" w:cs="Times New Roman"/>
                          <w:color w:val="121212"/>
                          <w:szCs w:val="26"/>
                          <w:shd w:val="clear" w:color="auto" w:fill="FFFFFF"/>
                          <w:lang w:val="en-CA"/>
                        </w:rPr>
                      </w:pPr>
                      <w:r w:rsidRPr="00AA4F70">
                        <w:rPr>
                          <w:rFonts w:eastAsia="Times New Roman" w:cs="Times New Roman"/>
                          <w:color w:val="121212"/>
                          <w:szCs w:val="26"/>
                          <w:shd w:val="clear" w:color="auto" w:fill="FFFFFF"/>
                          <w:lang w:val="en-CA"/>
                        </w:rPr>
                        <w:t xml:space="preserve">The New Climate is an “everything changer” with profound surprise outcomes for health workers and planners. </w:t>
                      </w:r>
                    </w:p>
                    <w:p w14:paraId="7F80826E" w14:textId="2133D192" w:rsidR="00090A62" w:rsidRDefault="00090A62"/>
                    <w:p w14:paraId="06ED6170" w14:textId="77777777" w:rsidR="00090A62" w:rsidRDefault="00090A62"/>
                  </w:txbxContent>
                </v:textbox>
              </v:shape>
            </w:pict>
          </mc:Fallback>
        </mc:AlternateContent>
      </w:r>
      <w:r w:rsidR="007246C4">
        <w:rPr>
          <w:noProof/>
        </w:rPr>
        <mc:AlternateContent>
          <mc:Choice Requires="wps">
            <w:drawing>
              <wp:anchor distT="0" distB="0" distL="114300" distR="114300" simplePos="0" relativeHeight="251660288" behindDoc="0" locked="0" layoutInCell="1" allowOverlap="1" wp14:anchorId="0CF2628E" wp14:editId="20F8E044">
                <wp:simplePos x="0" y="0"/>
                <wp:positionH relativeFrom="column">
                  <wp:posOffset>-114300</wp:posOffset>
                </wp:positionH>
                <wp:positionV relativeFrom="paragraph">
                  <wp:posOffset>42545</wp:posOffset>
                </wp:positionV>
                <wp:extent cx="1690370" cy="1541145"/>
                <wp:effectExtent l="0" t="0" r="36830" b="33655"/>
                <wp:wrapNone/>
                <wp:docPr id="3" name="Text Box 3"/>
                <wp:cNvGraphicFramePr/>
                <a:graphic xmlns:a="http://schemas.openxmlformats.org/drawingml/2006/main">
                  <a:graphicData uri="http://schemas.microsoft.com/office/word/2010/wordprocessingShape">
                    <wps:wsp>
                      <wps:cNvSpPr txBox="1"/>
                      <wps:spPr>
                        <a:xfrm>
                          <a:off x="0" y="0"/>
                          <a:ext cx="1690370" cy="1541145"/>
                        </a:xfrm>
                        <a:prstGeom prst="rect">
                          <a:avLst/>
                        </a:prstGeom>
                        <a:solidFill>
                          <a:schemeClr val="lt1"/>
                        </a:solidFill>
                        <a:ln w="6350">
                          <a:solidFill>
                            <a:prstClr val="black"/>
                          </a:solidFill>
                        </a:ln>
                      </wps:spPr>
                      <wps:txbx>
                        <w:txbxContent>
                          <w:p w14:paraId="63D0CE0A" w14:textId="007909F2" w:rsidR="00090A62" w:rsidRPr="002C56C9" w:rsidRDefault="00090A62">
                            <w:pPr>
                              <w:rPr>
                                <w:b/>
                                <w:sz w:val="28"/>
                              </w:rPr>
                            </w:pPr>
                            <w:r>
                              <w:rPr>
                                <w:b/>
                                <w:sz w:val="28"/>
                              </w:rPr>
                              <w:t>Guide to the New Climate -</w:t>
                            </w:r>
                          </w:p>
                          <w:p w14:paraId="62313376" w14:textId="70C99D3E" w:rsidR="00090A62" w:rsidRPr="002C56C9" w:rsidRDefault="00090A62">
                            <w:pPr>
                              <w:rPr>
                                <w:b/>
                              </w:rPr>
                            </w:pPr>
                            <w:r w:rsidRPr="002C56C9">
                              <w:rPr>
                                <w:b/>
                              </w:rPr>
                              <w:t>An informational and reflective series available free on Facebook @newclimateguides</w:t>
                            </w:r>
                            <w:r w:rsidRPr="002C56C9">
                              <w:rPr>
                                <w:b/>
                              </w:rPr>
                              <w:br/>
                            </w:r>
                          </w:p>
                          <w:p w14:paraId="2433EFFC" w14:textId="77777777" w:rsidR="00090A62" w:rsidRPr="002C56C9" w:rsidRDefault="00090A62">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F2628E" id="Text Box 3" o:spid="_x0000_s1027" type="#_x0000_t202" style="position:absolute;margin-left:-9pt;margin-top:3.35pt;width:133.1pt;height:121.3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" fillcolor="white [3201]" strokeweight=".5pt">
                <v:textbox>
                  <w:txbxContent>
                    <w:p w14:paraId="63D0CE0A" w14:textId="007909F2" w:rsidR="00090A62" w:rsidRPr="002C56C9" w:rsidRDefault="00090A62">
                      <w:pPr>
                        <w:rPr>
                          <w:b/>
                          <w:sz w:val="28"/>
                        </w:rPr>
                      </w:pPr>
                      <w:r>
                        <w:rPr>
                          <w:b/>
                          <w:sz w:val="28"/>
                        </w:rPr>
                        <w:t>Guide to the New Climate -</w:t>
                      </w:r>
                    </w:p>
                    <w:p w14:paraId="62313376" w14:textId="70C99D3E" w:rsidR="00090A62" w:rsidRPr="002C56C9" w:rsidRDefault="00090A62">
                      <w:pPr>
                        <w:rPr>
                          <w:b/>
                        </w:rPr>
                      </w:pPr>
                      <w:r w:rsidRPr="002C56C9">
                        <w:rPr>
                          <w:b/>
                        </w:rPr>
                        <w:t>An informational and reflective series available free on Facebook @newclimateguides</w:t>
                      </w:r>
                      <w:r w:rsidRPr="002C56C9">
                        <w:rPr>
                          <w:b/>
                        </w:rPr>
                        <w:br/>
                      </w:r>
                    </w:p>
                    <w:p w14:paraId="2433EFFC" w14:textId="77777777" w:rsidR="00090A62" w:rsidRPr="002C56C9" w:rsidRDefault="00090A62">
                      <w:pPr>
                        <w:rPr>
                          <w:b/>
                        </w:rPr>
                      </w:pPr>
                    </w:p>
                  </w:txbxContent>
                </v:textbox>
              </v:shape>
            </w:pict>
          </mc:Fallback>
        </mc:AlternateContent>
      </w:r>
    </w:p>
    <w:p w14:paraId="3CAAC6B0" w14:textId="6B7B29E6" w:rsidR="00037289" w:rsidRDefault="001A79B7" w:rsidP="00037289">
      <w:r>
        <w:rPr>
          <w:noProof/>
        </w:rPr>
        <mc:AlternateContent>
          <mc:Choice Requires="wps">
            <w:drawing>
              <wp:anchor distT="0" distB="0" distL="114300" distR="114300" simplePos="0" relativeHeight="251662336" behindDoc="0" locked="0" layoutInCell="1" allowOverlap="1" wp14:anchorId="02DAA611" wp14:editId="699CA796">
                <wp:simplePos x="0" y="0"/>
                <wp:positionH relativeFrom="column">
                  <wp:posOffset>2303145</wp:posOffset>
                </wp:positionH>
                <wp:positionV relativeFrom="paragraph">
                  <wp:posOffset>6828790</wp:posOffset>
                </wp:positionV>
                <wp:extent cx="4587240" cy="2002155"/>
                <wp:effectExtent l="0" t="0" r="35560" b="29845"/>
                <wp:wrapNone/>
                <wp:docPr id="5" name="Text Box 5"/>
                <wp:cNvGraphicFramePr/>
                <a:graphic xmlns:a="http://schemas.openxmlformats.org/drawingml/2006/main">
                  <a:graphicData uri="http://schemas.microsoft.com/office/word/2010/wordprocessingShape">
                    <wps:wsp>
                      <wps:cNvSpPr txBox="1"/>
                      <wps:spPr>
                        <a:xfrm>
                          <a:off x="0" y="0"/>
                          <a:ext cx="4587240" cy="2002155"/>
                        </a:xfrm>
                        <a:prstGeom prst="rect">
                          <a:avLst/>
                        </a:prstGeom>
                        <a:solidFill>
                          <a:schemeClr val="lt1"/>
                        </a:solidFill>
                        <a:ln w="6350">
                          <a:solidFill>
                            <a:prstClr val="black"/>
                          </a:solidFill>
                        </a:ln>
                      </wps:spPr>
                      <wps:txbx>
                        <w:txbxContent>
                          <w:p w14:paraId="3D745A30" w14:textId="0011C054" w:rsidR="00090A62" w:rsidRDefault="00090A62">
                            <w:pPr>
                              <w:rPr>
                                <w:b/>
                                <w:sz w:val="28"/>
                              </w:rPr>
                            </w:pPr>
                            <w:r w:rsidRPr="00CC3F38">
                              <w:rPr>
                                <w:b/>
                                <w:sz w:val="28"/>
                              </w:rPr>
                              <w:t>Action</w:t>
                            </w:r>
                            <w:r>
                              <w:rPr>
                                <w:b/>
                                <w:sz w:val="28"/>
                              </w:rPr>
                              <w:t xml:space="preserve"> Points</w:t>
                            </w:r>
                          </w:p>
                          <w:p w14:paraId="59E5F78F" w14:textId="37122304" w:rsidR="00090A62" w:rsidRDefault="00090A62">
                            <w:r>
                              <w:t>Nations must attack the most important sources of GHGs:</w:t>
                            </w:r>
                          </w:p>
                          <w:p w14:paraId="66571D76" w14:textId="2740F1E7" w:rsidR="00090A62" w:rsidRDefault="00090A62" w:rsidP="001644EC">
                            <w:pPr>
                              <w:pStyle w:val="ListParagraph"/>
                              <w:numPr>
                                <w:ilvl w:val="0"/>
                                <w:numId w:val="3"/>
                              </w:numPr>
                            </w:pPr>
                            <w:r>
                              <w:t xml:space="preserve">Convert electrical power production to solar and wind as soon as possible. At the same time shut down coal, </w:t>
                            </w:r>
                            <w:proofErr w:type="gramStart"/>
                            <w:r>
                              <w:t>oil</w:t>
                            </w:r>
                            <w:proofErr w:type="gramEnd"/>
                            <w:r>
                              <w:t xml:space="preserve"> and natural gas power generation.</w:t>
                            </w:r>
                          </w:p>
                          <w:p w14:paraId="018CEE5C" w14:textId="3490D5E3" w:rsidR="00090A62" w:rsidRDefault="00090A62" w:rsidP="001644EC">
                            <w:pPr>
                              <w:pStyle w:val="ListParagraph"/>
                              <w:numPr>
                                <w:ilvl w:val="0"/>
                                <w:numId w:val="3"/>
                              </w:numPr>
                            </w:pPr>
                            <w:r>
                              <w:t>Take steps to reduce diesel and gasoline transportation and convert to electric vehicles.</w:t>
                            </w:r>
                          </w:p>
                          <w:p w14:paraId="6A0C2DCC" w14:textId="65E2237C" w:rsidR="00090A62" w:rsidRPr="001644EC" w:rsidRDefault="00090A62" w:rsidP="00151F21">
                            <w:r>
                              <w:t>Municipalities must prepare sufficient cooling centers for their populations as well as ways to check on vulnerable people.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DAA611" id="Text Box 5" o:spid="_x0000_s1028" type="#_x0000_t202" style="position:absolute;margin-left:181.35pt;margin-top:537.7pt;width:361.2pt;height:157.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" fillcolor="white [3201]" strokeweight=".5pt">
                <v:textbox>
                  <w:txbxContent>
                    <w:p w14:paraId="3D745A30" w14:textId="0011C054" w:rsidR="00090A62" w:rsidRDefault="00090A62">
                      <w:pPr>
                        <w:rPr>
                          <w:b/>
                          <w:sz w:val="28"/>
                        </w:rPr>
                      </w:pPr>
                      <w:r w:rsidRPr="00CC3F38">
                        <w:rPr>
                          <w:b/>
                          <w:sz w:val="28"/>
                        </w:rPr>
                        <w:t>Action</w:t>
                      </w:r>
                      <w:r>
                        <w:rPr>
                          <w:b/>
                          <w:sz w:val="28"/>
                        </w:rPr>
                        <w:t xml:space="preserve"> Points</w:t>
                      </w:r>
                    </w:p>
                    <w:p w14:paraId="59E5F78F" w14:textId="37122304" w:rsidR="00090A62" w:rsidRDefault="00090A62">
                      <w:r>
                        <w:t>Nations must attack the most important sources of GHGs:</w:t>
                      </w:r>
                    </w:p>
                    <w:p w14:paraId="66571D76" w14:textId="2740F1E7" w:rsidR="00090A62" w:rsidRDefault="00090A62" w:rsidP="001644EC">
                      <w:pPr>
                        <w:pStyle w:val="ListParagraph"/>
                        <w:numPr>
                          <w:ilvl w:val="0"/>
                          <w:numId w:val="3"/>
                        </w:numPr>
                      </w:pPr>
                      <w:r>
                        <w:t xml:space="preserve">Convert electrical power production to solar and wind as soon as possible. At the same time shut down coal, </w:t>
                      </w:r>
                      <w:proofErr w:type="gramStart"/>
                      <w:r>
                        <w:t>oil</w:t>
                      </w:r>
                      <w:proofErr w:type="gramEnd"/>
                      <w:r>
                        <w:t xml:space="preserve"> and natural gas power generation.</w:t>
                      </w:r>
                    </w:p>
                    <w:p w14:paraId="018CEE5C" w14:textId="3490D5E3" w:rsidR="00090A62" w:rsidRDefault="00090A62" w:rsidP="001644EC">
                      <w:pPr>
                        <w:pStyle w:val="ListParagraph"/>
                        <w:numPr>
                          <w:ilvl w:val="0"/>
                          <w:numId w:val="3"/>
                        </w:numPr>
                      </w:pPr>
                      <w:r>
                        <w:t>Take steps to reduce diesel and gasoline transportation and convert to electric vehicles.</w:t>
                      </w:r>
                    </w:p>
                    <w:p w14:paraId="6A0C2DCC" w14:textId="65E2237C" w:rsidR="00090A62" w:rsidRPr="001644EC" w:rsidRDefault="00090A62" w:rsidP="00151F21">
                      <w:r>
                        <w:t>Municipalities must prepare sufficient cooling centers for their populations as well as ways to check on vulnerable people.</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53CE0F10" wp14:editId="0DA9C524">
                <wp:simplePos x="0" y="0"/>
                <wp:positionH relativeFrom="column">
                  <wp:posOffset>-94615</wp:posOffset>
                </wp:positionH>
                <wp:positionV relativeFrom="paragraph">
                  <wp:posOffset>6828790</wp:posOffset>
                </wp:positionV>
                <wp:extent cx="2207895" cy="2002155"/>
                <wp:effectExtent l="0" t="0" r="27305" b="29845"/>
                <wp:wrapNone/>
                <wp:docPr id="2" name="Text Box 2"/>
                <wp:cNvGraphicFramePr/>
                <a:graphic xmlns:a="http://schemas.openxmlformats.org/drawingml/2006/main">
                  <a:graphicData uri="http://schemas.microsoft.com/office/word/2010/wordprocessingShape">
                    <wps:wsp>
                      <wps:cNvSpPr txBox="1"/>
                      <wps:spPr>
                        <a:xfrm>
                          <a:off x="0" y="0"/>
                          <a:ext cx="2207895" cy="2002155"/>
                        </a:xfrm>
                        <a:prstGeom prst="rect">
                          <a:avLst/>
                        </a:prstGeom>
                        <a:solidFill>
                          <a:schemeClr val="lt1"/>
                        </a:solidFill>
                        <a:ln w="6350">
                          <a:solidFill>
                            <a:prstClr val="black"/>
                          </a:solidFill>
                        </a:ln>
                      </wps:spPr>
                      <wps:txbx>
                        <w:txbxContent>
                          <w:p w14:paraId="323505E7" w14:textId="203C68E3" w:rsidR="00090A62" w:rsidRDefault="00090A62" w:rsidP="001A79B7">
                            <w:r w:rsidRPr="001A79B7">
                              <w:rPr>
                                <w:b/>
                                <w:sz w:val="28"/>
                              </w:rPr>
                              <w:t>Mitigation</w:t>
                            </w:r>
                            <w:r w:rsidRPr="001A79B7">
                              <w:rPr>
                                <w:b/>
                                <w:sz w:val="28"/>
                              </w:rPr>
                              <w:br/>
                            </w:r>
                            <w:r w:rsidR="001A79B7">
                              <w:t xml:space="preserve">1. </w:t>
                            </w:r>
                            <w:r>
                              <w:t>Eliminate CO2 and other GHGs.</w:t>
                            </w:r>
                          </w:p>
                          <w:p w14:paraId="46BFD23A" w14:textId="48909DFD" w:rsidR="001A79B7" w:rsidRDefault="001A79B7" w:rsidP="00295792">
                            <w:r>
                              <w:t xml:space="preserve">2. </w:t>
                            </w:r>
                            <w:r w:rsidR="00090A62">
                              <w:t>Make municipalities more efficient and walking/biking friendly.</w:t>
                            </w:r>
                          </w:p>
                          <w:p w14:paraId="7F35A884" w14:textId="6F09BE5C" w:rsidR="001A79B7" w:rsidRDefault="001A79B7" w:rsidP="00295792">
                            <w:r>
                              <w:t>3. Provide sufficient clean drinking water to all.</w:t>
                            </w:r>
                          </w:p>
                          <w:p w14:paraId="701E0E9F" w14:textId="63D8CC40" w:rsidR="00090A62" w:rsidRPr="00CC3F38" w:rsidRDefault="001A79B7" w:rsidP="00295792">
                            <w:r>
                              <w:t>4. Eliminate sources of air pollution as soon as possible.</w:t>
                            </w:r>
                            <w:r w:rsidR="00090A62">
                              <w:t xml:space="preserve"> </w:t>
                            </w:r>
                          </w:p>
                          <w:p w14:paraId="4C23CFF7" w14:textId="77777777" w:rsidR="00090A62" w:rsidRDefault="00090A62" w:rsidP="002957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CE0F10" id="Text Box 2" o:spid="_x0000_s1029" type="#_x0000_t202" style="position:absolute;margin-left:-7.45pt;margin-top:537.7pt;width:173.85pt;height:157.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" fillcolor="white [3201]" strokeweight=".5pt">
                <v:textbox>
                  <w:txbxContent>
                    <w:p w14:paraId="323505E7" w14:textId="203C68E3" w:rsidR="00090A62" w:rsidRDefault="00090A62" w:rsidP="001A79B7">
                      <w:r w:rsidRPr="001A79B7">
                        <w:rPr>
                          <w:b/>
                          <w:sz w:val="28"/>
                        </w:rPr>
                        <w:t>Mitigation</w:t>
                      </w:r>
                      <w:r w:rsidRPr="001A79B7">
                        <w:rPr>
                          <w:b/>
                          <w:sz w:val="28"/>
                        </w:rPr>
                        <w:br/>
                      </w:r>
                      <w:r w:rsidR="001A79B7">
                        <w:t xml:space="preserve">1. </w:t>
                      </w:r>
                      <w:r>
                        <w:t>Eliminate CO2 and other GHGs.</w:t>
                      </w:r>
                    </w:p>
                    <w:p w14:paraId="46BFD23A" w14:textId="48909DFD" w:rsidR="001A79B7" w:rsidRDefault="001A79B7" w:rsidP="00295792">
                      <w:r>
                        <w:t xml:space="preserve">2. </w:t>
                      </w:r>
                      <w:r w:rsidR="00090A62">
                        <w:t>Make municipalities more efficient and walking/biking friendly.</w:t>
                      </w:r>
                    </w:p>
                    <w:p w14:paraId="7F35A884" w14:textId="6F09BE5C" w:rsidR="001A79B7" w:rsidRDefault="001A79B7" w:rsidP="00295792">
                      <w:r>
                        <w:t>3. Provide sufficient clean drinking water to all.</w:t>
                      </w:r>
                    </w:p>
                    <w:p w14:paraId="701E0E9F" w14:textId="63D8CC40" w:rsidR="00090A62" w:rsidRPr="00CC3F38" w:rsidRDefault="001A79B7" w:rsidP="00295792">
                      <w:r>
                        <w:t>4. Eliminate sources of air pollution as soon as possible.</w:t>
                      </w:r>
                      <w:r w:rsidR="00090A62">
                        <w:t xml:space="preserve"> </w:t>
                      </w:r>
                    </w:p>
                    <w:p w14:paraId="4C23CFF7" w14:textId="77777777" w:rsidR="00090A62" w:rsidRDefault="00090A62" w:rsidP="00295792"/>
                  </w:txbxContent>
                </v:textbox>
              </v:shape>
            </w:pict>
          </mc:Fallback>
        </mc:AlternateContent>
      </w:r>
      <w:r w:rsidR="002C64AF">
        <w:rPr>
          <w:noProof/>
        </w:rPr>
        <mc:AlternateContent>
          <mc:Choice Requires="wps">
            <w:drawing>
              <wp:anchor distT="0" distB="0" distL="114300" distR="114300" simplePos="0" relativeHeight="251661312" behindDoc="0" locked="0" layoutInCell="1" allowOverlap="1" wp14:anchorId="34ADB332" wp14:editId="6F034347">
                <wp:simplePos x="0" y="0"/>
                <wp:positionH relativeFrom="column">
                  <wp:posOffset>-114300</wp:posOffset>
                </wp:positionH>
                <wp:positionV relativeFrom="paragraph">
                  <wp:posOffset>1570990</wp:posOffset>
                </wp:positionV>
                <wp:extent cx="7002636" cy="5002758"/>
                <wp:effectExtent l="0" t="0" r="33655" b="26670"/>
                <wp:wrapNone/>
                <wp:docPr id="4" name="Text Box 4"/>
                <wp:cNvGraphicFramePr/>
                <a:graphic xmlns:a="http://schemas.openxmlformats.org/drawingml/2006/main">
                  <a:graphicData uri="http://schemas.microsoft.com/office/word/2010/wordprocessingShape">
                    <wps:wsp>
                      <wps:cNvSpPr txBox="1"/>
                      <wps:spPr>
                        <a:xfrm>
                          <a:off x="0" y="0"/>
                          <a:ext cx="7002636" cy="5002758"/>
                        </a:xfrm>
                        <a:prstGeom prst="rect">
                          <a:avLst/>
                        </a:prstGeom>
                        <a:solidFill>
                          <a:schemeClr val="lt1"/>
                        </a:solidFill>
                        <a:ln w="6350">
                          <a:solidFill>
                            <a:prstClr val="black"/>
                          </a:solidFill>
                        </a:ln>
                      </wps:spPr>
                      <wps:txbx>
                        <w:txbxContent>
                          <w:p w14:paraId="4957FDA6" w14:textId="7850876C" w:rsidR="00090A62" w:rsidRPr="00907759" w:rsidRDefault="00090A62">
                            <w:pPr>
                              <w:rPr>
                                <w:b/>
                                <w:sz w:val="28"/>
                              </w:rPr>
                            </w:pPr>
                            <w:r>
                              <w:rPr>
                                <w:b/>
                                <w:sz w:val="28"/>
                              </w:rPr>
                              <w:t>Science</w:t>
                            </w:r>
                          </w:p>
                          <w:p w14:paraId="5BFB8E53" w14:textId="5D931E72" w:rsidR="00090A62" w:rsidRDefault="00090A62">
                            <w:r>
                              <w:t xml:space="preserve">Public health has as many branches as does climatology. Many of them are directly or indirectly transformed by the New Climate. Health sectors are now interacting in new ways. </w:t>
                            </w:r>
                          </w:p>
                          <w:p w14:paraId="7003E882" w14:textId="3E866833" w:rsidR="00090A62" w:rsidRPr="002A72E8" w:rsidRDefault="00090A62" w:rsidP="00DD0E0B">
                            <w:pPr>
                              <w:pStyle w:val="ListParagraph"/>
                              <w:numPr>
                                <w:ilvl w:val="0"/>
                                <w:numId w:val="5"/>
                              </w:numPr>
                              <w:rPr>
                                <w:b/>
                              </w:rPr>
                            </w:pPr>
                            <w:r w:rsidRPr="00224704">
                              <w:rPr>
                                <w:b/>
                              </w:rPr>
                              <w:t xml:space="preserve">High Temperatures: </w:t>
                            </w:r>
                            <w:r>
                              <w:rPr>
                                <w:b/>
                              </w:rPr>
                              <w:t xml:space="preserve"> </w:t>
                            </w:r>
                            <w:r>
                              <w:t>The unpredictability of jet streams can cause heat waves or “heat domes” to form unexpectedly. These rare events can bring with them temperatures 10C to 20C above even the new summer normals. A situation like this can catch people alone in their houses where cooling, ventilation, or water might not be available; if the heat wave remains stationary, this is a life-or-death situation. This can happen in rural or urban settings.</w:t>
                            </w:r>
                          </w:p>
                          <w:p w14:paraId="45583BE0" w14:textId="65B624B9" w:rsidR="00090A62" w:rsidRPr="00502ABB" w:rsidRDefault="00090A62" w:rsidP="00DD0E0B">
                            <w:pPr>
                              <w:pStyle w:val="ListParagraph"/>
                              <w:numPr>
                                <w:ilvl w:val="0"/>
                                <w:numId w:val="5"/>
                              </w:numPr>
                              <w:rPr>
                                <w:b/>
                              </w:rPr>
                            </w:pPr>
                            <w:r>
                              <w:rPr>
                                <w:b/>
                              </w:rPr>
                              <w:t xml:space="preserve">High Temperatures plus bad air quality:  </w:t>
                            </w:r>
                            <w:r>
                              <w:t xml:space="preserve">Urban areas are prone to heat-island effects where grass and trees are replaced by concrete and blacktop. These areas can be several degrees C hotter than the city around them, hot enough to be in the lethal zone of temperature-plus-humidity. Inner city areas frequently contain factories and chemical plants. The combination of </w:t>
                            </w:r>
                            <w:r w:rsidR="00C23692">
                              <w:t>higher-than-normal</w:t>
                            </w:r>
                            <w:r>
                              <w:t xml:space="preserve"> temperatures, heat-domes, heat islands, toxic air, and urban poverty is a deadly soup indeed.</w:t>
                            </w:r>
                          </w:p>
                          <w:p w14:paraId="7FCFAED3" w14:textId="0B6DE19D" w:rsidR="00090A62" w:rsidRPr="001A7857" w:rsidRDefault="00090A62" w:rsidP="00DD0E0B">
                            <w:pPr>
                              <w:pStyle w:val="ListParagraph"/>
                              <w:numPr>
                                <w:ilvl w:val="0"/>
                                <w:numId w:val="5"/>
                              </w:numPr>
                              <w:rPr>
                                <w:b/>
                              </w:rPr>
                            </w:pPr>
                            <w:r>
                              <w:rPr>
                                <w:b/>
                              </w:rPr>
                              <w:t>Extreme flooding:</w:t>
                            </w:r>
                            <w:r>
                              <w:t xml:space="preserve">  Sea-level rise can combine with precipitation and storm surges to cause water  levels several meters above normal. Flood situations like this can devastate industrial waste facilities or petroleum storage sites to release thousands of liters of toxic chemicals into the flood waters. </w:t>
                            </w:r>
                          </w:p>
                          <w:p w14:paraId="1174F677" w14:textId="357E2ABA" w:rsidR="00090A62" w:rsidRPr="00397DFD" w:rsidRDefault="00090A62" w:rsidP="00DD0E0B">
                            <w:pPr>
                              <w:pStyle w:val="ListParagraph"/>
                              <w:numPr>
                                <w:ilvl w:val="0"/>
                                <w:numId w:val="5"/>
                              </w:numPr>
                              <w:rPr>
                                <w:b/>
                              </w:rPr>
                            </w:pPr>
                            <w:r>
                              <w:rPr>
                                <w:b/>
                              </w:rPr>
                              <w:t>Rural areas are not immune:</w:t>
                            </w:r>
                            <w:r>
                              <w:t xml:space="preserve">  Health threats in the rural or agricultural environment are not restricted to immediate harm from high temperatures. Global heating will cause pests and insects to migrate north to prey on crops and livestock. Novel pests will increase use of pesticides and other chemicals, increasing the exposure to surrounding neighbours. </w:t>
                            </w:r>
                          </w:p>
                          <w:p w14:paraId="33198550" w14:textId="25BC04EF" w:rsidR="00090A62" w:rsidRPr="00224704" w:rsidRDefault="00090A62" w:rsidP="00DD0E0B">
                            <w:pPr>
                              <w:pStyle w:val="ListParagraph"/>
                              <w:numPr>
                                <w:ilvl w:val="0"/>
                                <w:numId w:val="5"/>
                              </w:numPr>
                              <w:rPr>
                                <w:b/>
                              </w:rPr>
                            </w:pPr>
                            <w:r>
                              <w:rPr>
                                <w:b/>
                              </w:rPr>
                              <w:t>Invasive flora and fauna:</w:t>
                            </w:r>
                            <w:r>
                              <w:t xml:space="preserve"> Exotic animals and plants can establish a vigorous foothold in our environments and damage native wildlife and cause harm to people. New-comer bark beetles can destroy entire forests. Ticks can harm animals, pets, and hikers; tick-borne diseases such as Lyme disease and Rocky Mountain Spotted fever are serious if left untreated. Microbial infections in shellfish can be fatal to humans if eaten.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ADB332" id="Text Box 4" o:spid="_x0000_s1030" type="#_x0000_t202" style="position:absolute;margin-left:-9pt;margin-top:123.7pt;width:551.4pt;height:393.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" fillcolor="white [3201]" strokeweight=".5pt">
                <v:textbox>
                  <w:txbxContent>
                    <w:p w14:paraId="4957FDA6" w14:textId="7850876C" w:rsidR="00090A62" w:rsidRPr="00907759" w:rsidRDefault="00090A62">
                      <w:pPr>
                        <w:rPr>
                          <w:b/>
                          <w:sz w:val="28"/>
                        </w:rPr>
                      </w:pPr>
                      <w:r>
                        <w:rPr>
                          <w:b/>
                          <w:sz w:val="28"/>
                        </w:rPr>
                        <w:t>Science</w:t>
                      </w:r>
                    </w:p>
                    <w:p w14:paraId="5BFB8E53" w14:textId="5D931E72" w:rsidR="00090A62" w:rsidRDefault="00090A62">
                      <w:r>
                        <w:t xml:space="preserve">Public health has as many branches as does climatology. Many of them are directly or indirectly transformed by the New Climate. Health sectors are now interacting in new ways. </w:t>
                      </w:r>
                    </w:p>
                    <w:p w14:paraId="7003E882" w14:textId="3E866833" w:rsidR="00090A62" w:rsidRPr="002A72E8" w:rsidRDefault="00090A62" w:rsidP="00DD0E0B">
                      <w:pPr>
                        <w:pStyle w:val="ListParagraph"/>
                        <w:numPr>
                          <w:ilvl w:val="0"/>
                          <w:numId w:val="5"/>
                        </w:numPr>
                        <w:rPr>
                          <w:b/>
                        </w:rPr>
                      </w:pPr>
                      <w:r w:rsidRPr="00224704">
                        <w:rPr>
                          <w:b/>
                        </w:rPr>
                        <w:t xml:space="preserve">High Temperatures: </w:t>
                      </w:r>
                      <w:r>
                        <w:rPr>
                          <w:b/>
                        </w:rPr>
                        <w:t xml:space="preserve"> </w:t>
                      </w:r>
                      <w:r>
                        <w:t>The unpredictability of jet streams can cause heat waves or “heat domes” to form unexpectedly. These rare events can bring with them temperatures 10C to 20C above even the new summer normals. A situation like this can catch people alone in their houses where cooling, ventilation, or water might not be available; if the heat wave remains stationary, this is a life-or-death situation. This can happen in rural or urban settings.</w:t>
                      </w:r>
                    </w:p>
                    <w:p w14:paraId="45583BE0" w14:textId="65B624B9" w:rsidR="00090A62" w:rsidRPr="00502ABB" w:rsidRDefault="00090A62" w:rsidP="00DD0E0B">
                      <w:pPr>
                        <w:pStyle w:val="ListParagraph"/>
                        <w:numPr>
                          <w:ilvl w:val="0"/>
                          <w:numId w:val="5"/>
                        </w:numPr>
                        <w:rPr>
                          <w:b/>
                        </w:rPr>
                      </w:pPr>
                      <w:r>
                        <w:rPr>
                          <w:b/>
                        </w:rPr>
                        <w:t xml:space="preserve">High Temperatures plus bad air quality:  </w:t>
                      </w:r>
                      <w:r>
                        <w:t xml:space="preserve">Urban areas are prone to heat-island effects where grass and trees are replaced by concrete and blacktop. These areas can be several degrees C hotter than the city around them, hot enough to be in the lethal zone of temperature-plus-humidity. Inner city areas frequently contain factories and chemical plants. The combination of </w:t>
                      </w:r>
                      <w:r w:rsidR="00C23692">
                        <w:t>higher-than-normal</w:t>
                      </w:r>
                      <w:r>
                        <w:t xml:space="preserve"> temperatures, heat-domes, heat islands, toxic air, and urban poverty is a deadly soup indeed.</w:t>
                      </w:r>
                    </w:p>
                    <w:p w14:paraId="7FCFAED3" w14:textId="0B6DE19D" w:rsidR="00090A62" w:rsidRPr="001A7857" w:rsidRDefault="00090A62" w:rsidP="00DD0E0B">
                      <w:pPr>
                        <w:pStyle w:val="ListParagraph"/>
                        <w:numPr>
                          <w:ilvl w:val="0"/>
                          <w:numId w:val="5"/>
                        </w:numPr>
                        <w:rPr>
                          <w:b/>
                        </w:rPr>
                      </w:pPr>
                      <w:r>
                        <w:rPr>
                          <w:b/>
                        </w:rPr>
                        <w:t>Extreme flooding:</w:t>
                      </w:r>
                      <w:r>
                        <w:t xml:space="preserve">  Sea-level rise can combine with precipitation and storm surges to cause water  levels several meters above normal. Flood situations like this can devastate industrial waste facilities or petroleum storage sites to release thousands of liters of toxic chemicals into the flood waters. </w:t>
                      </w:r>
                    </w:p>
                    <w:p w14:paraId="1174F677" w14:textId="357E2ABA" w:rsidR="00090A62" w:rsidRPr="00397DFD" w:rsidRDefault="00090A62" w:rsidP="00DD0E0B">
                      <w:pPr>
                        <w:pStyle w:val="ListParagraph"/>
                        <w:numPr>
                          <w:ilvl w:val="0"/>
                          <w:numId w:val="5"/>
                        </w:numPr>
                        <w:rPr>
                          <w:b/>
                        </w:rPr>
                      </w:pPr>
                      <w:r>
                        <w:rPr>
                          <w:b/>
                        </w:rPr>
                        <w:t>Rural areas are not immune:</w:t>
                      </w:r>
                      <w:r>
                        <w:t xml:space="preserve">  Health threats in the rural or agricultural environment are not restricted to immediate harm from high temperatures. Global heating will cause pests and insects to migrate north to prey on crops and livestock. Novel pests will increase use of pesticides and other chemicals, increasing the exposure to surrounding neighbours. </w:t>
                      </w:r>
                    </w:p>
                    <w:p w14:paraId="33198550" w14:textId="25BC04EF" w:rsidR="00090A62" w:rsidRPr="00224704" w:rsidRDefault="00090A62" w:rsidP="00DD0E0B">
                      <w:pPr>
                        <w:pStyle w:val="ListParagraph"/>
                        <w:numPr>
                          <w:ilvl w:val="0"/>
                          <w:numId w:val="5"/>
                        </w:numPr>
                        <w:rPr>
                          <w:b/>
                        </w:rPr>
                      </w:pPr>
                      <w:r>
                        <w:rPr>
                          <w:b/>
                        </w:rPr>
                        <w:t>Invasive flora and fauna:</w:t>
                      </w:r>
                      <w:r>
                        <w:t xml:space="preserve"> Exotic animals and plants can establish a vigorous foothold in our environments and damage native wildlife and cause harm to people. New-comer bark beetles can destroy entire forests. Ticks can harm animals, pets, and hikers; tick-borne diseases such as Lyme disease and Rocky Mountain Spotted fever are serious if left untreated. Microbial infections in shellfish can be fatal to humans if eaten.</w:t>
                      </w:r>
                    </w:p>
                  </w:txbxContent>
                </v:textbox>
              </v:shape>
            </w:pict>
          </mc:Fallback>
        </mc:AlternateContent>
      </w:r>
    </w:p>
    <w:sectPr w:rsidR="00037289" w:rsidSect="0003728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5A37BE"/>
    <w:multiLevelType w:val="hybridMultilevel"/>
    <w:tmpl w:val="73725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DD7BE8"/>
    <w:multiLevelType w:val="hybridMultilevel"/>
    <w:tmpl w:val="732CD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427861"/>
    <w:multiLevelType w:val="hybridMultilevel"/>
    <w:tmpl w:val="D610C7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DD52AAB"/>
    <w:multiLevelType w:val="hybridMultilevel"/>
    <w:tmpl w:val="2AD0B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FA3276"/>
    <w:multiLevelType w:val="hybridMultilevel"/>
    <w:tmpl w:val="4A1A2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D82AD0"/>
    <w:multiLevelType w:val="hybridMultilevel"/>
    <w:tmpl w:val="4530A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1412742"/>
    <w:multiLevelType w:val="hybridMultilevel"/>
    <w:tmpl w:val="B394A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289"/>
    <w:rsid w:val="00037289"/>
    <w:rsid w:val="00090A62"/>
    <w:rsid w:val="000B11A3"/>
    <w:rsid w:val="000F4B92"/>
    <w:rsid w:val="00151F21"/>
    <w:rsid w:val="001644EC"/>
    <w:rsid w:val="001A7857"/>
    <w:rsid w:val="001A79B7"/>
    <w:rsid w:val="002131E4"/>
    <w:rsid w:val="0022452B"/>
    <w:rsid w:val="00224704"/>
    <w:rsid w:val="00295792"/>
    <w:rsid w:val="002A72E8"/>
    <w:rsid w:val="002C56C9"/>
    <w:rsid w:val="002C64AF"/>
    <w:rsid w:val="00397DFD"/>
    <w:rsid w:val="004905A0"/>
    <w:rsid w:val="00496F8F"/>
    <w:rsid w:val="00502ABB"/>
    <w:rsid w:val="0054721D"/>
    <w:rsid w:val="00601239"/>
    <w:rsid w:val="00690E7C"/>
    <w:rsid w:val="00714120"/>
    <w:rsid w:val="007246C4"/>
    <w:rsid w:val="00745C0E"/>
    <w:rsid w:val="007C37DC"/>
    <w:rsid w:val="007D1D92"/>
    <w:rsid w:val="0084134C"/>
    <w:rsid w:val="0085101A"/>
    <w:rsid w:val="00860D9F"/>
    <w:rsid w:val="008D20CD"/>
    <w:rsid w:val="00900638"/>
    <w:rsid w:val="00907759"/>
    <w:rsid w:val="009251F2"/>
    <w:rsid w:val="0093524F"/>
    <w:rsid w:val="00A06DA3"/>
    <w:rsid w:val="00A445F4"/>
    <w:rsid w:val="00A56A86"/>
    <w:rsid w:val="00A90FB7"/>
    <w:rsid w:val="00AA05CA"/>
    <w:rsid w:val="00AA4F70"/>
    <w:rsid w:val="00B033CC"/>
    <w:rsid w:val="00C0563C"/>
    <w:rsid w:val="00C23692"/>
    <w:rsid w:val="00CC3F38"/>
    <w:rsid w:val="00D06947"/>
    <w:rsid w:val="00D7515F"/>
    <w:rsid w:val="00DA13E3"/>
    <w:rsid w:val="00DC1826"/>
    <w:rsid w:val="00DD0E0B"/>
    <w:rsid w:val="00DE27B0"/>
    <w:rsid w:val="00E41ED8"/>
    <w:rsid w:val="00FD75B0"/>
    <w:rsid w:val="00FE2A49"/>
    <w:rsid w:val="00FE6B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2CF11C"/>
  <w15:docId w15:val="{DA853B0F-3556-F046-B923-18F33BB9C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05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435119">
      <w:bodyDiv w:val="1"/>
      <w:marLeft w:val="0"/>
      <w:marRight w:val="0"/>
      <w:marTop w:val="0"/>
      <w:marBottom w:val="0"/>
      <w:divBdr>
        <w:top w:val="none" w:sz="0" w:space="0" w:color="auto"/>
        <w:left w:val="none" w:sz="0" w:space="0" w:color="auto"/>
        <w:bottom w:val="none" w:sz="0" w:space="0" w:color="auto"/>
        <w:right w:val="none" w:sz="0" w:space="0" w:color="auto"/>
      </w:divBdr>
    </w:div>
    <w:div w:id="848713261">
      <w:bodyDiv w:val="1"/>
      <w:marLeft w:val="0"/>
      <w:marRight w:val="0"/>
      <w:marTop w:val="0"/>
      <w:marBottom w:val="0"/>
      <w:divBdr>
        <w:top w:val="none" w:sz="0" w:space="0" w:color="auto"/>
        <w:left w:val="none" w:sz="0" w:space="0" w:color="auto"/>
        <w:bottom w:val="none" w:sz="0" w:space="0" w:color="auto"/>
        <w:right w:val="none" w:sz="0" w:space="0" w:color="auto"/>
      </w:divBdr>
    </w:div>
    <w:div w:id="1181313935">
      <w:bodyDiv w:val="1"/>
      <w:marLeft w:val="0"/>
      <w:marRight w:val="0"/>
      <w:marTop w:val="0"/>
      <w:marBottom w:val="0"/>
      <w:divBdr>
        <w:top w:val="none" w:sz="0" w:space="0" w:color="auto"/>
        <w:left w:val="none" w:sz="0" w:space="0" w:color="auto"/>
        <w:bottom w:val="none" w:sz="0" w:space="0" w:color="auto"/>
        <w:right w:val="none" w:sz="0" w:space="0" w:color="auto"/>
      </w:divBdr>
    </w:div>
    <w:div w:id="1969436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Words>
  <Characters>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2021-08-24T14:41:00Z</dcterms:created>
  <dcterms:modified xsi:type="dcterms:W3CDTF">2021-08-24T14:41:00Z</dcterms:modified>
</cp:coreProperties>
</file>